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24F6D" w14:textId="7A73166B" w:rsidR="00C575B7" w:rsidRPr="00C239C5" w:rsidRDefault="004F65F8" w:rsidP="051D9D08">
      <w:pPr>
        <w:rPr>
          <w:rFonts w:ascii="Calibri" w:eastAsia="Calibri" w:hAnsi="Calibri" w:cs="Calibri"/>
          <w:sz w:val="22"/>
          <w:szCs w:val="22"/>
          <w:lang w:val="en-US"/>
        </w:rPr>
      </w:pPr>
      <w:r w:rsidRPr="00C239C5">
        <w:rPr>
          <w:color w:val="FF0000"/>
          <w:lang w:val="en-US"/>
        </w:rPr>
        <w:br/>
      </w:r>
    </w:p>
    <w:p w14:paraId="20B694CB" w14:textId="77777777" w:rsidR="009653FB" w:rsidRDefault="00A33D87" w:rsidP="051D9D0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Appendix  </w:t>
      </w:r>
      <w:r w:rsidR="00E867B2" w:rsidRPr="00C239C5">
        <w:rPr>
          <w:b/>
          <w:bCs/>
          <w:lang w:val="en-US"/>
        </w:rPr>
        <w:t>- Glossary</w:t>
      </w:r>
      <w:r w:rsidR="009653FB">
        <w:rPr>
          <w:b/>
          <w:bCs/>
          <w:lang w:val="en-US"/>
        </w:rPr>
        <w:t xml:space="preserve"> </w:t>
      </w:r>
    </w:p>
    <w:p w14:paraId="24BCE821" w14:textId="44630C95" w:rsidR="00C40FE0" w:rsidRPr="00C239C5" w:rsidRDefault="00C40FE0" w:rsidP="051D9D08">
      <w:pPr>
        <w:rPr>
          <w:lang w:val="en-US"/>
        </w:rPr>
      </w:pPr>
    </w:p>
    <w:p w14:paraId="7FDB3024" w14:textId="7EAC37B0" w:rsidR="00767302" w:rsidRPr="00C239C5" w:rsidRDefault="00E867B2" w:rsidP="051D9D08">
      <w:pPr>
        <w:rPr>
          <w:lang w:val="en-US"/>
        </w:rPr>
      </w:pPr>
      <w:r w:rsidRPr="00C239C5">
        <w:rPr>
          <w:lang w:val="en-US"/>
        </w:rPr>
        <w:t xml:space="preserve">Note: This Glossary provides the meaning of terms used in </w:t>
      </w:r>
      <w:r w:rsidR="003B2990">
        <w:rPr>
          <w:lang w:val="en-US"/>
        </w:rPr>
        <w:t>this Request for Proposal (“RfP”).</w:t>
      </w:r>
      <w:r w:rsidRPr="00C239C5">
        <w:rPr>
          <w:lang w:val="en-US"/>
        </w:rPr>
        <w:t xml:space="preserve"> </w:t>
      </w:r>
      <w:r w:rsidR="004F65F8" w:rsidRPr="00C239C5">
        <w:rPr>
          <w:lang w:val="en-US"/>
        </w:rPr>
        <w:br/>
      </w:r>
    </w:p>
    <w:tbl>
      <w:tblPr>
        <w:tblStyle w:val="Indented"/>
        <w:tblW w:w="9781" w:type="dxa"/>
        <w:tblInd w:w="0" w:type="dxa"/>
        <w:tblLook w:val="06A0" w:firstRow="1" w:lastRow="0" w:firstColumn="1" w:lastColumn="0" w:noHBand="1" w:noVBand="1"/>
      </w:tblPr>
      <w:tblGrid>
        <w:gridCol w:w="2552"/>
        <w:gridCol w:w="7229"/>
      </w:tblGrid>
      <w:tr w:rsidR="00767302" w:rsidRPr="00C239C5" w14:paraId="64A904AF" w14:textId="5A4F97E4" w:rsidTr="007673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nil"/>
            </w:tcBorders>
            <w:shd w:val="clear" w:color="auto" w:fill="D9D9D9" w:themeFill="background1" w:themeFillShade="D9"/>
          </w:tcPr>
          <w:p w14:paraId="0CEB4B25" w14:textId="77777777" w:rsidR="00767302" w:rsidRPr="00C239C5" w:rsidRDefault="00767302" w:rsidP="00C40FE0">
            <w:pPr>
              <w:ind w:left="227"/>
              <w:rPr>
                <w:rFonts w:cstheme="minorHAnsi"/>
                <w:b w:val="0"/>
                <w:color w:val="auto"/>
                <w:sz w:val="32"/>
                <w:szCs w:val="32"/>
                <w:lang w:val="en-US"/>
              </w:rPr>
            </w:pPr>
            <w:r w:rsidRPr="00C239C5">
              <w:rPr>
                <w:rFonts w:cstheme="minorHAnsi"/>
                <w:sz w:val="32"/>
                <w:szCs w:val="32"/>
                <w:lang w:val="en-US"/>
              </w:rPr>
              <w:t>Term</w:t>
            </w:r>
          </w:p>
        </w:tc>
        <w:tc>
          <w:tcPr>
            <w:tcW w:w="7229" w:type="dxa"/>
            <w:tcBorders>
              <w:bottom w:val="nil"/>
            </w:tcBorders>
            <w:shd w:val="clear" w:color="auto" w:fill="D9D9D9" w:themeFill="background1" w:themeFillShade="D9"/>
          </w:tcPr>
          <w:p w14:paraId="0FBE1196" w14:textId="77777777" w:rsidR="00767302" w:rsidRPr="00C239C5" w:rsidRDefault="00767302" w:rsidP="00880E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auto"/>
                <w:sz w:val="32"/>
                <w:szCs w:val="32"/>
                <w:lang w:val="en-US"/>
              </w:rPr>
            </w:pPr>
            <w:r w:rsidRPr="00C239C5">
              <w:rPr>
                <w:rFonts w:cstheme="minorHAnsi"/>
                <w:sz w:val="32"/>
                <w:szCs w:val="32"/>
                <w:lang w:val="en-US"/>
              </w:rPr>
              <w:t>Meaning</w:t>
            </w:r>
          </w:p>
        </w:tc>
      </w:tr>
      <w:tr w:rsidR="00767302" w:rsidRPr="00F05942" w14:paraId="30F50008" w14:textId="4907FD96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nil"/>
            </w:tcBorders>
            <w:shd w:val="clear" w:color="auto" w:fill="auto"/>
            <w:vAlign w:val="center"/>
          </w:tcPr>
          <w:p w14:paraId="34EE4234" w14:textId="77777777" w:rsidR="00767302" w:rsidRPr="00C239C5" w:rsidRDefault="00767302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Addendum</w:t>
            </w:r>
          </w:p>
        </w:tc>
        <w:tc>
          <w:tcPr>
            <w:tcW w:w="7229" w:type="dxa"/>
            <w:tcBorders>
              <w:top w:val="nil"/>
            </w:tcBorders>
            <w:shd w:val="clear" w:color="auto" w:fill="auto"/>
            <w:vAlign w:val="center"/>
          </w:tcPr>
          <w:p w14:paraId="13A9B234" w14:textId="16806689" w:rsidR="00767302" w:rsidRPr="00C239C5" w:rsidRDefault="00767302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any modifications or clarifications to this R</w:t>
            </w:r>
            <w:r w:rsidR="00F05942">
              <w:rPr>
                <w:rFonts w:cstheme="minorHAnsi"/>
                <w:sz w:val="24"/>
                <w:szCs w:val="24"/>
                <w:lang w:val="en-US"/>
              </w:rPr>
              <w:t>f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P issued by </w:t>
            </w:r>
            <w:r w:rsidR="00F05942">
              <w:rPr>
                <w:rFonts w:cstheme="minorHAnsi"/>
                <w:sz w:val="24"/>
                <w:szCs w:val="24"/>
                <w:lang w:val="en-US"/>
              </w:rPr>
              <w:t>IAZ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in accordance with the </w:t>
            </w:r>
            <w:r w:rsidR="003B2990">
              <w:rPr>
                <w:rFonts w:cstheme="minorHAnsi"/>
                <w:sz w:val="24"/>
                <w:szCs w:val="24"/>
                <w:lang w:val="en-US"/>
              </w:rPr>
              <w:t xml:space="preserve">General 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Terms and Conditions.</w:t>
            </w:r>
          </w:p>
        </w:tc>
      </w:tr>
      <w:tr w:rsidR="00ED375E" w:rsidRPr="00F05942" w14:paraId="53F2A3B6" w14:textId="3724E427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1767D93A" w14:textId="4F9D2EFF" w:rsidR="00ED375E" w:rsidRPr="00C239C5" w:rsidRDefault="00ED375E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Business Day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A198AC" w14:textId="739B6343" w:rsidR="00ED375E" w:rsidRPr="00C239C5" w:rsidRDefault="00ED375E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a day in Tbilisi, Georgia that is not a Saturday, Sunday or a public holiday in Georgia.</w:t>
            </w:r>
          </w:p>
        </w:tc>
      </w:tr>
      <w:tr w:rsidR="00ED375E" w:rsidRPr="00F05942" w14:paraId="4F19945B" w14:textId="52085CA9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5C16028C" w14:textId="351765A5" w:rsidR="00ED375E" w:rsidRPr="00C239C5" w:rsidRDefault="00ED375E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Business Hours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D56F2C2" w14:textId="5A19EF45" w:rsidR="00ED375E" w:rsidRPr="00C239C5" w:rsidRDefault="00ED375E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between 9:00am and 5:00pm on a Business Day.</w:t>
            </w:r>
          </w:p>
        </w:tc>
      </w:tr>
      <w:tr w:rsidR="005B19D6" w:rsidRPr="00F05942" w14:paraId="78597360" w14:textId="5E09C2D8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6B5CC312" w14:textId="05B9458C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Enquiries Closing Time and Date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D678038" w14:textId="23023997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the Enquiries Closing Time and Date set out in the </w:t>
            </w:r>
            <w:r w:rsidR="006365BD">
              <w:rPr>
                <w:rFonts w:cstheme="minorHAnsi"/>
                <w:sz w:val="24"/>
                <w:szCs w:val="24"/>
                <w:lang w:val="en-US"/>
              </w:rPr>
              <w:t>Section RfP Submission Process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of this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5B19D6" w:rsidRPr="00F05942" w14:paraId="34D6B0C3" w14:textId="790F8E7D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272F6D62" w14:textId="64E2B2CE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Clause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267F059" w14:textId="59643126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Clause means a clause in the 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General 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Terms and Conditions.</w:t>
            </w:r>
          </w:p>
        </w:tc>
      </w:tr>
      <w:tr w:rsidR="005B19D6" w:rsidRPr="00F05942" w14:paraId="79DECFE0" w14:textId="2520D54E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55EDB199" w14:textId="67952C89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Competing </w:t>
            </w:r>
            <w:r>
              <w:rPr>
                <w:rFonts w:cstheme="minorHAnsi"/>
                <w:b/>
                <w:sz w:val="24"/>
                <w:szCs w:val="24"/>
                <w:lang w:val="en-US"/>
              </w:rPr>
              <w:t>Applicant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1168EB6" w14:textId="369620B4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any person responding to this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, other than the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5B19D6" w:rsidRPr="00F05942" w14:paraId="74A84910" w14:textId="611B4D39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22B441F" w14:textId="728F796A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Contract Close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7FBF70A" w14:textId="6295053A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the date of execution of the Project Deed by </w:t>
            </w:r>
            <w:r>
              <w:rPr>
                <w:rFonts w:cstheme="minorHAnsi"/>
                <w:sz w:val="24"/>
                <w:szCs w:val="24"/>
                <w:lang w:val="en-US"/>
              </w:rPr>
              <w:t>IAZ</w:t>
            </w:r>
          </w:p>
        </w:tc>
      </w:tr>
      <w:tr w:rsidR="005B19D6" w:rsidRPr="00F05942" w14:paraId="25A10825" w14:textId="419053F2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4C51613D" w14:textId="2E847B02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Disclosed Information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91BA6D9" w14:textId="60CA8C8B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the following information (of whatever nature, including written, graphical, electronic, oral or in any other form) which is disclosed to, or otherwise obtained by or on behalf of, the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, a</w:t>
            </w:r>
            <w:r>
              <w:rPr>
                <w:rFonts w:cstheme="minorHAnsi"/>
                <w:sz w:val="24"/>
                <w:szCs w:val="24"/>
                <w:lang w:val="en-US"/>
              </w:rPr>
              <w:t>n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Member or any respective Associate in connection with the Project or the Tender Process: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th</w:t>
            </w: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Invitation for R</w:t>
            </w:r>
            <w:r>
              <w:rPr>
                <w:rFonts w:cstheme="minorHAnsi"/>
                <w:sz w:val="24"/>
                <w:szCs w:val="24"/>
                <w:lang w:val="en-US"/>
              </w:rPr>
              <w:t>f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P;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any oral or written advice, representations or information given by or on behalf of the State or any of its Associates during the Tender Process;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all material contained in any Data Room; and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 xml:space="preserve">each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and Proposal to the extent that it contains or would reveal any of the information referred to in the dot points above, any other information which the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,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Member or any respective Associate knows or ought reasonably to know is confidential to the State or any of its Associates or should be treated as such.</w:t>
            </w:r>
          </w:p>
        </w:tc>
      </w:tr>
      <w:tr w:rsidR="005B19D6" w:rsidRPr="00F05942" w14:paraId="33D974B8" w14:textId="39B0FFC1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53EECF84" w14:textId="62C48FD1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 Closing Time and Date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6164AA" w14:textId="15A8BCC9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Has the meaning given in Section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eastAsiaTheme="minorEastAsia" w:cstheme="minorHAnsi"/>
                <w:lang w:val="en-US" w:eastAsia="en-AU"/>
              </w:rPr>
              <w:fldChar w:fldCharType="begin"/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instrText xml:space="preserve"> REF _Ref459123671 \r \h  \* MERGEFORMAT </w:instrText>
            </w:r>
            <w:r w:rsidRPr="00C239C5">
              <w:rPr>
                <w:rFonts w:eastAsiaTheme="minorEastAsia" w:cstheme="minorHAnsi"/>
                <w:lang w:val="en-US" w:eastAsia="en-AU"/>
              </w:rPr>
            </w:r>
            <w:r w:rsidRPr="00C239C5">
              <w:rPr>
                <w:rFonts w:eastAsiaTheme="minorEastAsia" w:cstheme="minorHAnsi"/>
                <w:lang w:val="en-US" w:eastAsia="en-AU"/>
              </w:rPr>
              <w:fldChar w:fldCharType="separate"/>
            </w:r>
            <w:r w:rsidR="004333B0">
              <w:rPr>
                <w:rFonts w:eastAsiaTheme="minorEastAsia" w:cstheme="minorHAnsi"/>
                <w:b/>
                <w:bCs/>
                <w:lang w:val="en-US" w:eastAsia="en-AU"/>
              </w:rPr>
              <w:t>Error! Reference source not found.</w:t>
            </w:r>
            <w:r w:rsidRPr="00C239C5">
              <w:rPr>
                <w:rFonts w:eastAsiaTheme="minorEastAsia" w:cstheme="minorHAnsi"/>
                <w:lang w:val="en-US" w:eastAsia="en-AU"/>
              </w:rPr>
              <w:fldChar w:fldCharType="end"/>
            </w:r>
            <w:r w:rsidRPr="00C239C5">
              <w:rPr>
                <w:rFonts w:eastAsiaTheme="minorEastAsia" w:cstheme="minorHAnsi"/>
                <w:sz w:val="24"/>
                <w:szCs w:val="24"/>
                <w:lang w:val="en-US" w:eastAsia="en-AU"/>
              </w:rPr>
              <w:t xml:space="preserve"> Process and Timeframes</w:t>
            </w:r>
          </w:p>
        </w:tc>
      </w:tr>
      <w:tr w:rsidR="005B19D6" w:rsidRPr="00F05942" w14:paraId="1B2DB3B7" w14:textId="637B8578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9D01D75" w14:textId="696223B1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  <w:lang w:val="en-US"/>
              </w:rPr>
              <w:t>Investor</w:t>
            </w: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 Briefing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9FDE265" w14:textId="70AB1DE2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the briefing 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or briefings 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conducted by IAZ for the benefit of qualified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s</w:t>
            </w:r>
            <w:r w:rsidRPr="00C239C5">
              <w:rPr>
                <w:rFonts w:eastAsiaTheme="minorEastAsia" w:cstheme="minorHAnsi"/>
                <w:lang w:val="en-US" w:eastAsia="en-AU"/>
              </w:rPr>
              <w:fldChar w:fldCharType="begin"/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instrText xml:space="preserve"> REF _Ref461546148 \r \h  \* MERGEFORMAT </w:instrText>
            </w:r>
            <w:r w:rsidRPr="00C239C5">
              <w:rPr>
                <w:rFonts w:eastAsiaTheme="minorEastAsia" w:cstheme="minorHAnsi"/>
                <w:lang w:val="en-US" w:eastAsia="en-AU"/>
              </w:rPr>
            </w:r>
            <w:r w:rsidRPr="00C239C5">
              <w:rPr>
                <w:rFonts w:eastAsiaTheme="minorEastAsia" w:cstheme="minorHAnsi"/>
                <w:lang w:val="en-US" w:eastAsia="en-AU"/>
              </w:rPr>
              <w:fldChar w:fldCharType="separate"/>
            </w:r>
            <w:r w:rsidR="004333B0">
              <w:rPr>
                <w:rFonts w:eastAsiaTheme="minorEastAsia" w:cstheme="minorHAnsi"/>
                <w:b/>
                <w:bCs/>
                <w:lang w:val="en-US" w:eastAsia="en-AU"/>
              </w:rPr>
              <w:t>Error! Reference source not found.</w:t>
            </w:r>
            <w:r w:rsidRPr="00C239C5">
              <w:rPr>
                <w:rFonts w:eastAsiaTheme="minorEastAsia" w:cstheme="minorHAnsi"/>
                <w:lang w:val="en-US" w:eastAsia="en-AU"/>
              </w:rPr>
              <w:fldChar w:fldCharType="end"/>
            </w:r>
          </w:p>
        </w:tc>
      </w:tr>
      <w:tr w:rsidR="005B19D6" w:rsidRPr="00F05942" w14:paraId="5582C360" w14:textId="38D56C8B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2385AC01" w14:textId="5A032CCC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 Phase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9AB5A76" w14:textId="4314EF7C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the phase of the Tender Process which commences on the release of th</w:t>
            </w: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and ends on the evaluation of the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Proposal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s.</w:t>
            </w:r>
          </w:p>
        </w:tc>
      </w:tr>
      <w:tr w:rsidR="005B19D6" w:rsidRPr="00F05942" w14:paraId="18780A52" w14:textId="34E677B9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0BF5A21B" w14:textId="11436DF8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 Returnables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5BC4914" w14:textId="4808EF9A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the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Returnables </w:t>
            </w:r>
            <w:r w:rsidR="006365BD">
              <w:rPr>
                <w:rFonts w:cstheme="minorHAnsi"/>
                <w:sz w:val="24"/>
                <w:szCs w:val="24"/>
                <w:lang w:val="en-US"/>
              </w:rPr>
              <w:t xml:space="preserve">– Appendices: Registration and Proposal </w:t>
            </w:r>
          </w:p>
        </w:tc>
      </w:tr>
      <w:tr w:rsidR="005B19D6" w:rsidRPr="00F05942" w14:paraId="61CC8029" w14:textId="07ECB4AF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D868E53" w14:textId="7D32F818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Financial Close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FD4E0C" w14:textId="5E0F1208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when the last condition precedent is satisfied or waived in accordance with the Project Deed.</w:t>
            </w:r>
          </w:p>
        </w:tc>
      </w:tr>
      <w:tr w:rsidR="005B19D6" w:rsidRPr="00F05942" w14:paraId="5D54BCC3" w14:textId="04345A0A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1C77ECDB" w14:textId="0FF5EB40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Glossary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91C52F1" w14:textId="2DA3ECCE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this Appendix Glossary to th</w:t>
            </w: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5B19D6" w:rsidRPr="00F05942" w14:paraId="609883EA" w14:textId="21F6D043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F0BE8BD" w14:textId="6160BB08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Intellectual Property Rights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3E2ABD7" w14:textId="6E68C25E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all existing and future rights in the nature of intellectual property or industrial property (within the meaning of the term 'industrial property' in Article 1 of the Paris Convention for the Protection of Industrial Property) throughout the world, including: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lastRenderedPageBreak/>
              <w:t>copyright;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trade and service marks (whether registered or unregistered);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designs (whether registered or unregistered);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patents and inventions (whether or not patented or patentable);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internet domain names;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trade, business or company names; and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confidential information and trade secrets,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whether tangible or intangible, which incorporates, embodies or is based on any of the things referred to in the dot points above.</w:t>
            </w:r>
          </w:p>
        </w:tc>
      </w:tr>
      <w:tr w:rsidR="005B19D6" w:rsidRPr="00F05942" w14:paraId="483A0CDF" w14:textId="69372A29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4AE40F4" w14:textId="11558BAA" w:rsidR="005B19D6" w:rsidRPr="00C239C5" w:rsidRDefault="00635154" w:rsidP="00635154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lastRenderedPageBreak/>
              <w:t xml:space="preserve">Applicable </w:t>
            </w:r>
            <w:r w:rsidR="005B19D6" w:rsidRPr="00C239C5">
              <w:rPr>
                <w:rFonts w:cstheme="minorHAnsi"/>
                <w:b/>
                <w:sz w:val="24"/>
                <w:szCs w:val="24"/>
                <w:lang w:val="en-US"/>
              </w:rPr>
              <w:t>Law</w:t>
            </w:r>
            <w:r>
              <w:rPr>
                <w:rFonts w:cstheme="minorHAnsi"/>
                <w:b/>
                <w:sz w:val="24"/>
                <w:szCs w:val="24"/>
                <w:lang w:val="en-US"/>
              </w:rPr>
              <w:t>s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0237A42" w14:textId="329329E2" w:rsidR="005B19D6" w:rsidRPr="00C239C5" w:rsidRDefault="00635154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Means s</w:t>
            </w:r>
            <w:r w:rsidRPr="00635154">
              <w:rPr>
                <w:rFonts w:cstheme="minorHAnsi"/>
                <w:sz w:val="24"/>
                <w:szCs w:val="24"/>
                <w:lang w:val="en-US"/>
              </w:rPr>
              <w:t>tatutory acts in force in Georgia, all international treaties and the international conventions, which are applicable in Georgia, in addition, any local normative act and individual administrative-legal act, obligatory to be fulfilled in Georgia, due to their legal content.</w:t>
            </w:r>
          </w:p>
        </w:tc>
      </w:tr>
      <w:tr w:rsidR="005B19D6" w:rsidRPr="00F05942" w14:paraId="0435DC98" w14:textId="6F9F37C2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4338F7C" w14:textId="269AA822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Lead </w:t>
            </w:r>
            <w:r>
              <w:rPr>
                <w:rFonts w:cstheme="minorHAnsi"/>
                <w:b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 Member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F78859F" w14:textId="6EE42804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the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Member nominated by </w:t>
            </w:r>
            <w:proofErr w:type="gramStart"/>
            <w:r w:rsidRPr="00C239C5">
              <w:rPr>
                <w:rFonts w:cstheme="minorHAnsi"/>
                <w:sz w:val="24"/>
                <w:szCs w:val="24"/>
                <w:lang w:val="en-US"/>
              </w:rPr>
              <w:t>a</w:t>
            </w:r>
            <w:proofErr w:type="gramEnd"/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in its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Form as its lead representative.</w:t>
            </w:r>
          </w:p>
        </w:tc>
      </w:tr>
      <w:tr w:rsidR="005B19D6" w:rsidRPr="00F05942" w14:paraId="6E2518B1" w14:textId="6FC16914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50E05F5B" w14:textId="4B1102E3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Liability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97F0BB1" w14:textId="6FFE3671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any loss, cost, liability or expense whether: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arising from or in connection with any proceeding or claim or not;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liquidated or not;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legal or equitable;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present, prospective or contingent; or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owed, incurred or imposed by or to or on account of or for the account of any person alone or severally or jointly with another or others.</w:t>
            </w:r>
          </w:p>
        </w:tc>
      </w:tr>
      <w:tr w:rsidR="005B19D6" w:rsidRPr="00F05942" w14:paraId="0AF70FF4" w14:textId="2CC1E874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6D4E7F10" w14:textId="1E597B88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Permitted Purpose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B53C89D" w14:textId="09947742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to: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 xml:space="preserve">submit an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or Proposal (or consider and determine whether or not to submit an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or Proposal) in accordance with the Terms and Conditions; or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comply with an obligation under the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5B19D6" w:rsidRPr="00F05942" w14:paraId="5184F4B7" w14:textId="53CDC481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08F250F8" w14:textId="37C164D9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GHCD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E00851A" w14:textId="01D8F63B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Means IAZ Greenhouse Cluster Development </w:t>
            </w:r>
          </w:p>
        </w:tc>
      </w:tr>
      <w:tr w:rsidR="005B19D6" w:rsidRPr="00F05942" w14:paraId="7A4BF7EE" w14:textId="18C3878D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8A20234" w14:textId="696E6F47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Project Advisors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7CE8CAA" w14:textId="13AF3CD0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the advisors listed in Section Communications of th</w:t>
            </w: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and any other advisor engaged by IAZ from time to time (whether on an exclusive basis or not).</w:t>
            </w:r>
          </w:p>
        </w:tc>
      </w:tr>
      <w:tr w:rsidR="005B19D6" w:rsidRPr="00F05942" w14:paraId="437A97F8" w14:textId="049D5F39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19616553" w14:textId="18E2C34D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Project Documents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24111B7" w14:textId="0077695D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the full suite of documents to be entered into by </w:t>
            </w:r>
            <w:r>
              <w:rPr>
                <w:rFonts w:cstheme="minorHAnsi"/>
                <w:sz w:val="24"/>
                <w:szCs w:val="24"/>
                <w:lang w:val="en-US"/>
              </w:rPr>
              <w:t>IAZ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and others for the delivery of the Project.</w:t>
            </w:r>
          </w:p>
        </w:tc>
      </w:tr>
      <w:tr w:rsidR="005B19D6" w:rsidRPr="00F05942" w14:paraId="00D7E7B6" w14:textId="13A52975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2D683671" w14:textId="531D6FC9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Related Member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CD796F2" w14:textId="5E0429F5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a</w:t>
            </w:r>
            <w:r w:rsidR="006365BD">
              <w:rPr>
                <w:rFonts w:cstheme="minorHAnsi"/>
                <w:sz w:val="24"/>
                <w:szCs w:val="24"/>
                <w:lang w:val="en-US"/>
              </w:rPr>
              <w:t>n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Member who is a Related Party of </w:t>
            </w:r>
            <w:proofErr w:type="gramStart"/>
            <w:r w:rsidRPr="00C239C5">
              <w:rPr>
                <w:rFonts w:cstheme="minorHAnsi"/>
                <w:sz w:val="24"/>
                <w:szCs w:val="24"/>
                <w:lang w:val="en-US"/>
              </w:rPr>
              <w:t>a</w:t>
            </w:r>
            <w:proofErr w:type="gramEnd"/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Member of any Competing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5B19D6" w:rsidRPr="00F05942" w14:paraId="1DE08DC4" w14:textId="64E20EDA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3C1B6259" w14:textId="043E781E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Related Party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93AE32F" w14:textId="79E3511D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Has the meaning given to the expression ‘related entity’, including an associate, a party directly or indirectly exercising common control, a close family member being part of management or controlling the entity, a joint venture, an individual exercising control, or a party being a member of the entity’s key management </w:t>
            </w:r>
          </w:p>
        </w:tc>
      </w:tr>
      <w:tr w:rsidR="005B19D6" w:rsidRPr="00F05942" w14:paraId="34E083B8" w14:textId="1DEC88B5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29944A45" w14:textId="75CB5810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Request for Proposal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C910F72" w14:textId="27472688" w:rsidR="008C0EE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this 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RfP 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(including all of its annexes and appendices).</w:t>
            </w:r>
          </w:p>
        </w:tc>
      </w:tr>
      <w:tr w:rsidR="005B19D6" w:rsidRPr="00F05942" w14:paraId="44E26886" w14:textId="2D3E5869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18074A6A" w14:textId="6ABE8552" w:rsidR="008C0EE6" w:rsidRDefault="008C0EE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2A0D7933" w14:textId="2942428E" w:rsidR="008C0EE6" w:rsidRDefault="008C0EE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Alternative Proposal</w:t>
            </w:r>
          </w:p>
          <w:p w14:paraId="3966379D" w14:textId="2170671E" w:rsidR="008C0EE6" w:rsidRDefault="008C0EE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70309EA5" w14:textId="77777777" w:rsidR="008C0EE6" w:rsidRDefault="008C0EE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64F1C940" w14:textId="6F9DE92D" w:rsidR="005B19D6" w:rsidRPr="00C239C5" w:rsidRDefault="005B19D6" w:rsidP="00C40FE0">
            <w:pPr>
              <w:ind w:left="227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lastRenderedPageBreak/>
              <w:t>Applicant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D7D0576" w14:textId="4A7194B3" w:rsidR="008C0EE6" w:rsidRDefault="008C0EE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lastRenderedPageBreak/>
              <w:t>Alternative Proposal is any type proposal for project development consistent with the objectives of the Imereti Agro Zone Greenhouse Cluster Development project, and/or to buy LLC IAZ’s shares.</w:t>
            </w:r>
          </w:p>
          <w:p w14:paraId="024B2164" w14:textId="77777777" w:rsidR="008C0EE6" w:rsidRDefault="008C0EE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</w:p>
          <w:p w14:paraId="1CE27099" w14:textId="174CA850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lastRenderedPageBreak/>
              <w:t xml:space="preserve">Means any person (who alone) or persons (who together), comprising any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Members, submit a</w:t>
            </w:r>
            <w:r w:rsidR="006365BD">
              <w:rPr>
                <w:rFonts w:cstheme="minorHAnsi"/>
                <w:sz w:val="24"/>
                <w:szCs w:val="24"/>
                <w:lang w:val="en-US"/>
              </w:rPr>
              <w:t xml:space="preserve"> proposal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5B19D6" w:rsidRPr="00F05942" w14:paraId="54F2CAED" w14:textId="6461F376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328B0A94" w14:textId="12F31F66" w:rsidR="005B19D6" w:rsidRPr="00C239C5" w:rsidRDefault="005B19D6" w:rsidP="00C40FE0">
            <w:pPr>
              <w:ind w:left="227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 xml:space="preserve"> Member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83A43C9" w14:textId="1D2F026C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each of the following entities (forming the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) in their individual capacity: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sponsor(s);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Equity Investor(s);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 xml:space="preserve">D&amp;C Contractor; 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Services Contractor;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 xml:space="preserve">any special purpose vehicle that is intended to be the party that enters into the Project Documents with </w:t>
            </w:r>
            <w:r>
              <w:rPr>
                <w:rFonts w:cstheme="minorHAnsi"/>
                <w:sz w:val="24"/>
                <w:szCs w:val="24"/>
                <w:lang w:val="en-US"/>
              </w:rPr>
              <w:t>IAZ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; and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 xml:space="preserve">any additional entity notified to </w:t>
            </w:r>
            <w:r>
              <w:rPr>
                <w:rFonts w:cstheme="minorHAnsi"/>
                <w:sz w:val="24"/>
                <w:szCs w:val="24"/>
                <w:lang w:val="en-US"/>
              </w:rPr>
              <w:t>IAZ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in accordance with the Terms and Conditions.</w:t>
            </w:r>
          </w:p>
        </w:tc>
      </w:tr>
      <w:tr w:rsidR="005B19D6" w:rsidRPr="00F05942" w14:paraId="7E1C605E" w14:textId="18EC0CEE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200CB340" w14:textId="70CB5F48" w:rsidR="005B19D6" w:rsidRPr="00C239C5" w:rsidRDefault="005B19D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Section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EBC6E58" w14:textId="26290557" w:rsidR="005B19D6" w:rsidRPr="00C239C5" w:rsidRDefault="005B19D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Refers to a section in </w:t>
            </w:r>
            <w:r w:rsidR="006365BD">
              <w:rPr>
                <w:rFonts w:cstheme="minorHAnsi"/>
                <w:sz w:val="24"/>
                <w:szCs w:val="24"/>
                <w:lang w:val="en-US"/>
              </w:rPr>
              <w:t xml:space="preserve">the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6365BD">
              <w:rPr>
                <w:rFonts w:cstheme="minorHAnsi"/>
                <w:sz w:val="24"/>
                <w:szCs w:val="24"/>
                <w:lang w:val="en-US"/>
              </w:rPr>
              <w:t>document</w:t>
            </w:r>
          </w:p>
        </w:tc>
      </w:tr>
      <w:tr w:rsidR="006365BD" w:rsidRPr="00F05942" w14:paraId="2F4695CC" w14:textId="755D0B5D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4621164F" w14:textId="3003A13D" w:rsidR="006365BD" w:rsidRPr="00C239C5" w:rsidRDefault="006365BD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Site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A063770" w14:textId="30E8550D" w:rsidR="006365BD" w:rsidRPr="00C239C5" w:rsidRDefault="006365BD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the sites on which the IAZ Greenhouse Cluster Development is be located, as described in the Sections Site information of this Invitation for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6365BD" w:rsidRPr="00F05942" w14:paraId="2C842000" w14:textId="7D7D2A48" w:rsidTr="0076730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2C560145" w14:textId="770DC07A" w:rsidR="006365BD" w:rsidRPr="00C239C5" w:rsidRDefault="006365BD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State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4F49A4A" w14:textId="79A2FB0B" w:rsidR="006365BD" w:rsidRPr="00C239C5" w:rsidRDefault="006365BD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Georgia</w:t>
            </w:r>
          </w:p>
        </w:tc>
      </w:tr>
      <w:tr w:rsidR="006365BD" w:rsidRPr="00F05942" w14:paraId="3E809170" w14:textId="3D2BB7F7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33B99CA3" w14:textId="3400867B" w:rsidR="006365BD" w:rsidRPr="00C239C5" w:rsidRDefault="006365BD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State Advisor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492762B" w14:textId="4B124986" w:rsidR="006365BD" w:rsidRPr="00C239C5" w:rsidRDefault="006365BD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Means: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a Project Advisor;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a Project Stakeholder Advisor;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an advisor to the State or its Associates in relation to the Project; or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br/>
              <w:t>an advisor to the State, its Associates, or any other State government agency in respect of a Related State Project.</w:t>
            </w:r>
          </w:p>
        </w:tc>
      </w:tr>
      <w:tr w:rsidR="006365BD" w:rsidRPr="00F05942" w14:paraId="3EAE05A5" w14:textId="17108596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2E84D7A5" w14:textId="434F341B" w:rsidR="006365BD" w:rsidRPr="00C239C5" w:rsidRDefault="006365BD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State Representative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AA7CCCC" w14:textId="129B22CE" w:rsidR="006365BD" w:rsidRPr="00C239C5" w:rsidRDefault="006365BD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The person with overall responsibility for delivery of the Project on behalf of the State, as referred to in Section Communications - Project Contact and State Representative of th</w:t>
            </w: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6365BD" w:rsidRPr="00F05942" w14:paraId="0C280EFC" w14:textId="738E94C8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3CBC08C" w14:textId="74D3BB79" w:rsidR="006365BD" w:rsidRPr="00C239C5" w:rsidRDefault="006365BD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Steering Committee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DABFA99" w14:textId="20C7512B" w:rsidR="006365BD" w:rsidRPr="00C239C5" w:rsidRDefault="006365BD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The committee established to assist the State Representative to deliver the Project, as referred to in Section Project Delivery Governance: IAZ Steering Committee of th</w:t>
            </w:r>
            <w:r>
              <w:rPr>
                <w:rFonts w:cstheme="minorHAnsi"/>
                <w:sz w:val="24"/>
                <w:szCs w:val="24"/>
                <w:lang w:val="en-US"/>
              </w:rPr>
              <w:t>e 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6365BD" w:rsidRPr="00F05942" w14:paraId="65E843F8" w14:textId="44D015AB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542D77E0" w14:textId="1AB79BCB" w:rsidR="006365BD" w:rsidRPr="00C239C5" w:rsidRDefault="006365BD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Team Member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DF07E7C" w14:textId="0C111C78" w:rsidR="006365BD" w:rsidRPr="00C239C5" w:rsidRDefault="006365BD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Means an individual who is an employee, agent or adviser of </w:t>
            </w:r>
            <w:proofErr w:type="gramStart"/>
            <w:r w:rsidRPr="00C239C5">
              <w:rPr>
                <w:rFonts w:cstheme="minorHAnsi"/>
                <w:sz w:val="24"/>
                <w:szCs w:val="24"/>
                <w:lang w:val="en-US"/>
              </w:rPr>
              <w:t>a</w:t>
            </w:r>
            <w:proofErr w:type="gramEnd"/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Member who is directly involved in the Tender Process for that </w:t>
            </w:r>
            <w:r>
              <w:rPr>
                <w:rFonts w:cstheme="minorHAnsi"/>
                <w:sz w:val="24"/>
                <w:szCs w:val="24"/>
                <w:lang w:val="en-US"/>
              </w:rPr>
              <w:t>Applicant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Member.</w:t>
            </w:r>
          </w:p>
        </w:tc>
      </w:tr>
      <w:tr w:rsidR="006365BD" w:rsidRPr="00F05942" w14:paraId="7494C63D" w14:textId="77777777" w:rsidTr="0093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58F4E226" w14:textId="04667AE7" w:rsidR="006365BD" w:rsidRPr="00C239C5" w:rsidRDefault="006365BD" w:rsidP="00935067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Terms and Conditions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594B29B" w14:textId="22A97913" w:rsidR="006365BD" w:rsidRPr="00C239C5" w:rsidRDefault="006365BD" w:rsidP="0093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the Terms and Conditions set out in Appendix Terms and Conditions to th</w:t>
            </w: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, or otherwise imposed by </w:t>
            </w:r>
            <w:r>
              <w:rPr>
                <w:rFonts w:cstheme="minorHAnsi"/>
                <w:sz w:val="24"/>
                <w:szCs w:val="24"/>
                <w:lang w:val="en-US"/>
              </w:rPr>
              <w:t>IAZ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, in respect of the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Process.</w:t>
            </w:r>
          </w:p>
        </w:tc>
      </w:tr>
      <w:tr w:rsidR="006365BD" w:rsidRPr="00F05942" w14:paraId="3CC4AD91" w14:textId="6EE7DBF5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449D42B6" w14:textId="5D161F14" w:rsidR="006365BD" w:rsidRPr="00C239C5" w:rsidRDefault="006365BD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b/>
                <w:sz w:val="24"/>
                <w:szCs w:val="24"/>
                <w:lang w:val="en-US"/>
              </w:rPr>
              <w:t>Validity Period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7A55A6D" w14:textId="5860B16D" w:rsidR="006365BD" w:rsidRPr="00C239C5" w:rsidRDefault="006365BD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239C5">
              <w:rPr>
                <w:rFonts w:cstheme="minorHAnsi"/>
                <w:sz w:val="24"/>
                <w:szCs w:val="24"/>
                <w:lang w:val="en-US"/>
              </w:rPr>
              <w:t>Means the period of validity as defined in the Terms and Conditions of th</w:t>
            </w: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RfP</w:t>
            </w:r>
            <w:r w:rsidRPr="00C239C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  <w:tr w:rsidR="008C0EE6" w:rsidRPr="00F05942" w14:paraId="72552F3E" w14:textId="77777777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7D31EB47" w14:textId="032C3F31" w:rsidR="008C0EE6" w:rsidRPr="006365BD" w:rsidRDefault="008C0EE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6365BD">
              <w:rPr>
                <w:rFonts w:cstheme="minorHAnsi"/>
                <w:b/>
                <w:sz w:val="24"/>
                <w:szCs w:val="24"/>
                <w:lang w:val="en-US"/>
              </w:rPr>
              <w:t>IAZ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F1C0E15" w14:textId="1602574C" w:rsidR="008C0EE6" w:rsidRPr="006365BD" w:rsidRDefault="008C0EE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6365BD">
              <w:rPr>
                <w:rFonts w:cstheme="minorHAnsi"/>
                <w:bCs/>
                <w:sz w:val="24"/>
                <w:szCs w:val="24"/>
                <w:lang w:val="en-US"/>
              </w:rPr>
              <w:t>Means LLC Imereti Agro Zone or any other legal form it might take in the future</w:t>
            </w:r>
          </w:p>
        </w:tc>
      </w:tr>
      <w:tr w:rsidR="008C0EE6" w:rsidRPr="00F05942" w14:paraId="4FEA0426" w14:textId="77777777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1D99758D" w14:textId="5E75BEE5" w:rsidR="008C0EE6" w:rsidRPr="006365BD" w:rsidRDefault="008C0EE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233F569A" w14:textId="59E5C2F9" w:rsidR="008C0EE6" w:rsidRPr="006365BD" w:rsidRDefault="008C0EE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4"/>
                <w:szCs w:val="24"/>
                <w:lang w:val="en-US"/>
              </w:rPr>
            </w:pPr>
          </w:p>
        </w:tc>
      </w:tr>
      <w:tr w:rsidR="008C0EE6" w:rsidRPr="00F05942" w14:paraId="083518C6" w14:textId="77777777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65856F49" w14:textId="56D77FBB" w:rsidR="008C0EE6" w:rsidRPr="006365BD" w:rsidRDefault="008C0EE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4B0B3676" w14:textId="66293B5E" w:rsidR="008C0EE6" w:rsidRPr="006365BD" w:rsidRDefault="008C0EE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4"/>
                <w:szCs w:val="24"/>
                <w:lang w:val="en-US"/>
              </w:rPr>
            </w:pPr>
          </w:p>
        </w:tc>
      </w:tr>
      <w:tr w:rsidR="008C0EE6" w:rsidRPr="00F05942" w14:paraId="79739494" w14:textId="77777777" w:rsidTr="007673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14:paraId="2F198173" w14:textId="1404ACBE" w:rsidR="008C0EE6" w:rsidRPr="006365BD" w:rsidRDefault="008C0EE6" w:rsidP="00C40FE0">
            <w:pPr>
              <w:ind w:left="227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0087EBF4" w14:textId="244C0912" w:rsidR="008C0EE6" w:rsidRPr="006365BD" w:rsidRDefault="008C0EE6" w:rsidP="00C40F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4"/>
                <w:szCs w:val="24"/>
                <w:lang w:val="en-US"/>
              </w:rPr>
            </w:pPr>
          </w:p>
        </w:tc>
      </w:tr>
    </w:tbl>
    <w:p w14:paraId="571F1BDA" w14:textId="37078354" w:rsidR="002967BA" w:rsidRPr="00C239C5" w:rsidRDefault="002967BA">
      <w:pPr>
        <w:rPr>
          <w:rFonts w:cstheme="minorHAnsi"/>
          <w:lang w:val="en-US"/>
        </w:rPr>
      </w:pPr>
    </w:p>
    <w:sectPr w:rsidR="002967BA" w:rsidRPr="00C239C5" w:rsidSect="00F2078B">
      <w:headerReference w:type="default" r:id="rId9"/>
      <w:footerReference w:type="default" r:id="rId10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CD2D9" w14:textId="77777777" w:rsidR="00592161" w:rsidRDefault="00592161" w:rsidP="009653FB">
      <w:r>
        <w:separator/>
      </w:r>
    </w:p>
  </w:endnote>
  <w:endnote w:type="continuationSeparator" w:id="0">
    <w:p w14:paraId="643EEAB4" w14:textId="77777777" w:rsidR="00592161" w:rsidRDefault="00592161" w:rsidP="0096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5C27" w14:textId="77777777" w:rsidR="009653FB" w:rsidRDefault="009653FB" w:rsidP="009653FB">
    <w:pPr>
      <w:pStyle w:val="Footer"/>
      <w:tabs>
        <w:tab w:val="clear" w:pos="9072"/>
        <w:tab w:val="left" w:pos="8222"/>
        <w:tab w:val="left" w:pos="9066"/>
      </w:tabs>
      <w:ind w:right="135"/>
      <w:rPr>
        <w:rFonts w:cstheme="minorHAnsi"/>
        <w:sz w:val="20"/>
        <w:szCs w:val="20"/>
        <w:lang w:val="en-US"/>
      </w:rPr>
    </w:pPr>
  </w:p>
  <w:p w14:paraId="7A2950DB" w14:textId="02FEDB8C" w:rsidR="009653FB" w:rsidRPr="00273AAF" w:rsidRDefault="009653FB" w:rsidP="009653FB">
    <w:pPr>
      <w:pStyle w:val="Footer"/>
      <w:tabs>
        <w:tab w:val="clear" w:pos="9072"/>
        <w:tab w:val="left" w:pos="8222"/>
        <w:tab w:val="left" w:pos="9066"/>
      </w:tabs>
      <w:ind w:right="135"/>
      <w:rPr>
        <w:rFonts w:cstheme="minorHAnsi"/>
        <w:sz w:val="20"/>
        <w:szCs w:val="20"/>
        <w:lang w:val="en-US"/>
      </w:rPr>
    </w:pPr>
    <w:r w:rsidRPr="00273AAF">
      <w:rPr>
        <w:rFonts w:cstheme="minorHAnsi"/>
        <w:sz w:val="20"/>
        <w:szCs w:val="20"/>
        <w:lang w:val="en-US"/>
      </w:rPr>
      <w:t xml:space="preserve">IAZ </w:t>
    </w:r>
    <w:r>
      <w:rPr>
        <w:rFonts w:cstheme="minorHAnsi"/>
        <w:sz w:val="20"/>
        <w:szCs w:val="20"/>
        <w:lang w:val="en-US"/>
      </w:rPr>
      <w:t>RfP</w:t>
    </w:r>
    <w:r w:rsidRPr="00273AAF">
      <w:rPr>
        <w:rFonts w:cstheme="minorHAnsi"/>
        <w:sz w:val="20"/>
        <w:szCs w:val="20"/>
        <w:lang w:val="en-US"/>
      </w:rPr>
      <w:t xml:space="preserve"> </w:t>
    </w:r>
    <w:r>
      <w:rPr>
        <w:rFonts w:cstheme="minorHAnsi"/>
        <w:sz w:val="20"/>
        <w:szCs w:val="20"/>
        <w:lang w:val="en-US"/>
      </w:rPr>
      <w:t xml:space="preserve">Glossary </w:t>
    </w:r>
    <w:r>
      <w:rPr>
        <w:rFonts w:cstheme="minorHAnsi"/>
        <w:sz w:val="20"/>
        <w:szCs w:val="20"/>
        <w:lang w:val="en-US"/>
      </w:rPr>
      <w:tab/>
    </w:r>
    <w:r w:rsidRPr="00273AAF">
      <w:rPr>
        <w:rFonts w:cstheme="minorHAnsi"/>
        <w:sz w:val="20"/>
        <w:szCs w:val="20"/>
        <w:lang w:val="en-US"/>
      </w:rPr>
      <w:tab/>
      <w:t>page</w:t>
    </w:r>
    <w:r w:rsidRPr="00273AAF">
      <w:rPr>
        <w:rFonts w:cstheme="minorHAnsi"/>
        <w:color w:val="4472C4" w:themeColor="accent1"/>
        <w:sz w:val="20"/>
        <w:szCs w:val="20"/>
        <w:lang w:val="en-US"/>
      </w:rPr>
      <w:t xml:space="preserve"> </w:t>
    </w:r>
    <w:r w:rsidRPr="00273AAF">
      <w:rPr>
        <w:rFonts w:eastAsiaTheme="majorEastAsia" w:cstheme="minorHAnsi"/>
        <w:color w:val="4472C4" w:themeColor="accent1"/>
        <w:sz w:val="20"/>
        <w:szCs w:val="20"/>
        <w:lang w:val="en-US"/>
      </w:rPr>
      <w:t xml:space="preserve"> </w:t>
    </w:r>
    <w:r w:rsidRPr="00273AAF">
      <w:rPr>
        <w:rFonts w:eastAsiaTheme="minorEastAsia" w:cstheme="minorHAnsi"/>
        <w:color w:val="4472C4" w:themeColor="accent1"/>
        <w:sz w:val="20"/>
        <w:szCs w:val="20"/>
      </w:rPr>
      <w:fldChar w:fldCharType="begin"/>
    </w:r>
    <w:r w:rsidRPr="00273AAF">
      <w:rPr>
        <w:rFonts w:cstheme="minorHAnsi"/>
        <w:color w:val="4472C4" w:themeColor="accent1"/>
        <w:sz w:val="20"/>
        <w:szCs w:val="20"/>
        <w:lang w:val="en-US"/>
      </w:rPr>
      <w:instrText>PAGE    \* MERGEFORMAT</w:instrText>
    </w:r>
    <w:r w:rsidRPr="00273AAF">
      <w:rPr>
        <w:rFonts w:eastAsiaTheme="minorEastAsia" w:cstheme="minorHAnsi"/>
        <w:color w:val="4472C4" w:themeColor="accent1"/>
        <w:sz w:val="20"/>
        <w:szCs w:val="20"/>
      </w:rPr>
      <w:fldChar w:fldCharType="separate"/>
    </w:r>
    <w:r w:rsidR="004333B0" w:rsidRPr="004333B0">
      <w:rPr>
        <w:rFonts w:eastAsiaTheme="minorEastAsia" w:cstheme="minorHAnsi"/>
        <w:noProof/>
        <w:color w:val="4472C4" w:themeColor="accent1"/>
        <w:sz w:val="20"/>
        <w:szCs w:val="20"/>
        <w:lang w:val="en-US"/>
      </w:rPr>
      <w:t>2</w:t>
    </w:r>
    <w:r w:rsidRPr="00273AAF">
      <w:rPr>
        <w:rFonts w:eastAsiaTheme="majorEastAsia" w:cstheme="minorHAnsi"/>
        <w:color w:val="4472C4" w:themeColor="accent1"/>
        <w:sz w:val="20"/>
        <w:szCs w:val="20"/>
      </w:rPr>
      <w:fldChar w:fldCharType="end"/>
    </w:r>
  </w:p>
  <w:p w14:paraId="5775B317" w14:textId="77777777" w:rsidR="009653FB" w:rsidRPr="009653FB" w:rsidRDefault="009653F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C418E" w14:textId="77777777" w:rsidR="00592161" w:rsidRDefault="00592161" w:rsidP="009653FB">
      <w:r>
        <w:separator/>
      </w:r>
    </w:p>
  </w:footnote>
  <w:footnote w:type="continuationSeparator" w:id="0">
    <w:p w14:paraId="76D08764" w14:textId="77777777" w:rsidR="00592161" w:rsidRDefault="00592161" w:rsidP="00965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5537" w14:textId="4B619A8E" w:rsidR="009653FB" w:rsidRDefault="009653FB" w:rsidP="009653FB">
    <w:pPr>
      <w:pStyle w:val="Header"/>
    </w:pPr>
    <w:r w:rsidRPr="003A31CA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A316F0C" wp14:editId="28A73BF0">
          <wp:simplePos x="0" y="0"/>
          <wp:positionH relativeFrom="column">
            <wp:posOffset>5734050</wp:posOffset>
          </wp:positionH>
          <wp:positionV relativeFrom="page">
            <wp:posOffset>38735</wp:posOffset>
          </wp:positionV>
          <wp:extent cx="929640" cy="765950"/>
          <wp:effectExtent l="0" t="0" r="3810" b="0"/>
          <wp:wrapNone/>
          <wp:docPr id="4" name="Grafik 3" descr="Ein Bild, das Text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72D25444-03B7-2047-A7A2-05682E40FAA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3" descr="Ein Bild, das Text enthält.&#10;&#10;Automatisch generierte Beschreibung">
                    <a:extLst>
                      <a:ext uri="{FF2B5EF4-FFF2-40B4-BE49-F238E27FC236}">
                        <a16:creationId xmlns:a16="http://schemas.microsoft.com/office/drawing/2014/main" id="{72D25444-03B7-2047-A7A2-05682E40FAA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6920"/>
                  <a:stretch/>
                </pic:blipFill>
                <pic:spPr>
                  <a:xfrm>
                    <a:off x="0" y="0"/>
                    <a:ext cx="929640" cy="765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FEED4C" w14:textId="77777777" w:rsidR="009653FB" w:rsidRPr="00F05942" w:rsidRDefault="009653FB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78B"/>
    <w:rsid w:val="0000024C"/>
    <w:rsid w:val="00005803"/>
    <w:rsid w:val="00041100"/>
    <w:rsid w:val="0004375D"/>
    <w:rsid w:val="00091467"/>
    <w:rsid w:val="000E4310"/>
    <w:rsid w:val="00131D6F"/>
    <w:rsid w:val="001E472A"/>
    <w:rsid w:val="00272902"/>
    <w:rsid w:val="002967BA"/>
    <w:rsid w:val="003B2990"/>
    <w:rsid w:val="003B6F4D"/>
    <w:rsid w:val="003C6284"/>
    <w:rsid w:val="00416629"/>
    <w:rsid w:val="004333B0"/>
    <w:rsid w:val="004F65F8"/>
    <w:rsid w:val="005822FD"/>
    <w:rsid w:val="00592161"/>
    <w:rsid w:val="005B19D6"/>
    <w:rsid w:val="005C6500"/>
    <w:rsid w:val="00635154"/>
    <w:rsid w:val="006365BD"/>
    <w:rsid w:val="0064729F"/>
    <w:rsid w:val="00694E38"/>
    <w:rsid w:val="0072412F"/>
    <w:rsid w:val="00767302"/>
    <w:rsid w:val="007919BB"/>
    <w:rsid w:val="007D58AC"/>
    <w:rsid w:val="00800E0D"/>
    <w:rsid w:val="00815755"/>
    <w:rsid w:val="00821995"/>
    <w:rsid w:val="00825E25"/>
    <w:rsid w:val="00880E70"/>
    <w:rsid w:val="008C0EE6"/>
    <w:rsid w:val="008D6C78"/>
    <w:rsid w:val="009653FB"/>
    <w:rsid w:val="0097489D"/>
    <w:rsid w:val="009D2869"/>
    <w:rsid w:val="009D7381"/>
    <w:rsid w:val="009F4D19"/>
    <w:rsid w:val="00A029E6"/>
    <w:rsid w:val="00A33D87"/>
    <w:rsid w:val="00A55939"/>
    <w:rsid w:val="00A84D61"/>
    <w:rsid w:val="00A87D6E"/>
    <w:rsid w:val="00A91A22"/>
    <w:rsid w:val="00B4446F"/>
    <w:rsid w:val="00B5619A"/>
    <w:rsid w:val="00BC50B6"/>
    <w:rsid w:val="00C055D6"/>
    <w:rsid w:val="00C239C5"/>
    <w:rsid w:val="00C40FE0"/>
    <w:rsid w:val="00C575B7"/>
    <w:rsid w:val="00C72E07"/>
    <w:rsid w:val="00CC2EF7"/>
    <w:rsid w:val="00CE2110"/>
    <w:rsid w:val="00CF4FDB"/>
    <w:rsid w:val="00D62AAE"/>
    <w:rsid w:val="00D911F5"/>
    <w:rsid w:val="00DD1B1A"/>
    <w:rsid w:val="00E565C2"/>
    <w:rsid w:val="00E867B2"/>
    <w:rsid w:val="00ED18A9"/>
    <w:rsid w:val="00ED375E"/>
    <w:rsid w:val="00F05942"/>
    <w:rsid w:val="00F0663D"/>
    <w:rsid w:val="00F2078B"/>
    <w:rsid w:val="00F451EA"/>
    <w:rsid w:val="00F55264"/>
    <w:rsid w:val="00F72D38"/>
    <w:rsid w:val="00FA0828"/>
    <w:rsid w:val="00FA2CAA"/>
    <w:rsid w:val="026A0065"/>
    <w:rsid w:val="02E22A86"/>
    <w:rsid w:val="0516071C"/>
    <w:rsid w:val="051D9D08"/>
    <w:rsid w:val="052C77E4"/>
    <w:rsid w:val="07F15D02"/>
    <w:rsid w:val="09516C0A"/>
    <w:rsid w:val="09691E23"/>
    <w:rsid w:val="0BFD26B0"/>
    <w:rsid w:val="12B094DA"/>
    <w:rsid w:val="12EB6200"/>
    <w:rsid w:val="14F5680F"/>
    <w:rsid w:val="15734236"/>
    <w:rsid w:val="162FEF12"/>
    <w:rsid w:val="170F1297"/>
    <w:rsid w:val="19910AA5"/>
    <w:rsid w:val="1A178AC8"/>
    <w:rsid w:val="1A46B359"/>
    <w:rsid w:val="1AA3741C"/>
    <w:rsid w:val="1B30B6DF"/>
    <w:rsid w:val="1CBF3082"/>
    <w:rsid w:val="1FEB5F27"/>
    <w:rsid w:val="1FECD18C"/>
    <w:rsid w:val="20B16BEE"/>
    <w:rsid w:val="249D6DFF"/>
    <w:rsid w:val="24D70D2C"/>
    <w:rsid w:val="2694C756"/>
    <w:rsid w:val="26C74E28"/>
    <w:rsid w:val="27D5FF2E"/>
    <w:rsid w:val="29B4B9E9"/>
    <w:rsid w:val="2A421712"/>
    <w:rsid w:val="2A584E34"/>
    <w:rsid w:val="2D8FEEF6"/>
    <w:rsid w:val="2D97DC7C"/>
    <w:rsid w:val="2DE95B84"/>
    <w:rsid w:val="2EA93977"/>
    <w:rsid w:val="2EEA8F6A"/>
    <w:rsid w:val="3199BC4B"/>
    <w:rsid w:val="31A6B33D"/>
    <w:rsid w:val="326B4D9F"/>
    <w:rsid w:val="32DD5CCA"/>
    <w:rsid w:val="34C52BA2"/>
    <w:rsid w:val="353E1A01"/>
    <w:rsid w:val="384EA907"/>
    <w:rsid w:val="3981FF8F"/>
    <w:rsid w:val="39BC5D22"/>
    <w:rsid w:val="3A3E980C"/>
    <w:rsid w:val="3B646000"/>
    <w:rsid w:val="3C122FE5"/>
    <w:rsid w:val="3C869442"/>
    <w:rsid w:val="3CE4DCF5"/>
    <w:rsid w:val="3EBDEA8B"/>
    <w:rsid w:val="3F9EC164"/>
    <w:rsid w:val="40998F2F"/>
    <w:rsid w:val="416E8DB5"/>
    <w:rsid w:val="41B84E18"/>
    <w:rsid w:val="4239B7F3"/>
    <w:rsid w:val="42909276"/>
    <w:rsid w:val="482F7D22"/>
    <w:rsid w:val="484BA474"/>
    <w:rsid w:val="491B9F3C"/>
    <w:rsid w:val="4B2F8C0A"/>
    <w:rsid w:val="4BAD5E77"/>
    <w:rsid w:val="4CE1E734"/>
    <w:rsid w:val="4CEE4ED7"/>
    <w:rsid w:val="4D02EE45"/>
    <w:rsid w:val="54035425"/>
    <w:rsid w:val="5465BBCE"/>
    <w:rsid w:val="559E81FA"/>
    <w:rsid w:val="567C08C0"/>
    <w:rsid w:val="56F52537"/>
    <w:rsid w:val="573ECB51"/>
    <w:rsid w:val="57784906"/>
    <w:rsid w:val="5835EFD6"/>
    <w:rsid w:val="58AA5FF5"/>
    <w:rsid w:val="5933C6BA"/>
    <w:rsid w:val="59558B31"/>
    <w:rsid w:val="59AB5AD4"/>
    <w:rsid w:val="5A9DE73B"/>
    <w:rsid w:val="5C7E0AF5"/>
    <w:rsid w:val="5D96192E"/>
    <w:rsid w:val="5DB7C9C6"/>
    <w:rsid w:val="5DD0BF8B"/>
    <w:rsid w:val="5E683859"/>
    <w:rsid w:val="5E904458"/>
    <w:rsid w:val="5E9BBA13"/>
    <w:rsid w:val="5EBC1AC9"/>
    <w:rsid w:val="6011F138"/>
    <w:rsid w:val="60C43838"/>
    <w:rsid w:val="62F26811"/>
    <w:rsid w:val="63FCAF92"/>
    <w:rsid w:val="6555EB65"/>
    <w:rsid w:val="68DFD053"/>
    <w:rsid w:val="6BC2B35B"/>
    <w:rsid w:val="6D2B0D74"/>
    <w:rsid w:val="6EF7D0EB"/>
    <w:rsid w:val="6F90C1BA"/>
    <w:rsid w:val="7146CE06"/>
    <w:rsid w:val="71CED182"/>
    <w:rsid w:val="71FAABEF"/>
    <w:rsid w:val="748F1DA7"/>
    <w:rsid w:val="74A1BD5C"/>
    <w:rsid w:val="752E0AF2"/>
    <w:rsid w:val="75440549"/>
    <w:rsid w:val="75B74E98"/>
    <w:rsid w:val="76DFD5AA"/>
    <w:rsid w:val="772E7B86"/>
    <w:rsid w:val="774466A0"/>
    <w:rsid w:val="77B0B2B5"/>
    <w:rsid w:val="7CA1302D"/>
    <w:rsid w:val="7E3CC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42660"/>
  <w15:chartTrackingRefBased/>
  <w15:docId w15:val="{81CE07A0-4FB3-0349-A838-B820E9E8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67B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7B2"/>
    <w:rPr>
      <w:rFonts w:ascii="Times New Roman" w:hAnsi="Times New Roman" w:cs="Times New Roman"/>
      <w:sz w:val="18"/>
      <w:szCs w:val="18"/>
    </w:rPr>
  </w:style>
  <w:style w:type="table" w:customStyle="1" w:styleId="Indented">
    <w:name w:val="Indented"/>
    <w:basedOn w:val="TableGrid"/>
    <w:uiPriority w:val="99"/>
    <w:rsid w:val="00E867B2"/>
    <w:pPr>
      <w:spacing w:before="20"/>
    </w:pPr>
    <w:rPr>
      <w:spacing w:val="2"/>
      <w:sz w:val="17"/>
      <w:szCs w:val="21"/>
      <w:lang w:val="en-AU" w:eastAsia="de-DE"/>
    </w:rPr>
    <w:tblPr>
      <w:tblStyleRowBandSize w:val="1"/>
      <w:tblStyleColBandSize w:val="1"/>
      <w:tblInd w:w="864" w:type="dxa"/>
      <w:tblBorders>
        <w:top w:val="none" w:sz="0" w:space="0" w:color="auto"/>
        <w:left w:val="none" w:sz="0" w:space="0" w:color="auto"/>
        <w:bottom w:val="single" w:sz="12" w:space="0" w:color="4472C4" w:themeColor="accent1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</w:tblPr>
    <w:tblStylePr w:type="firstRow">
      <w:pPr>
        <w:keepNext/>
        <w:keepLines/>
        <w:widowControl/>
        <w:wordWrap/>
        <w:spacing w:beforeLines="0" w:before="120" w:beforeAutospacing="0" w:afterLines="0" w:after="30" w:afterAutospacing="0"/>
        <w:jc w:val="left"/>
      </w:pPr>
      <w:rPr>
        <w:b/>
        <w:i w:val="0"/>
        <w:color w:val="FFFFFF" w:themeColor="background1"/>
      </w:rPr>
      <w:tblPr/>
      <w:tcPr>
        <w:shd w:val="clear" w:color="auto" w:fill="009CA6"/>
      </w:tcPr>
    </w:tblStylePr>
    <w:tblStylePr w:type="lastRow">
      <w:rPr>
        <w:b/>
      </w:rPr>
      <w:tblPr/>
      <w:tcPr>
        <w:tcBorders>
          <w:top w:val="single" w:sz="6" w:space="0" w:color="4472C4" w:themeColor="accent1"/>
          <w:left w:val="nil"/>
          <w:bottom w:val="single" w:sz="12" w:space="0" w:color="4472C4" w:themeColor="accent1"/>
          <w:right w:val="nil"/>
          <w:insideV w:val="nil"/>
        </w:tcBorders>
      </w:tcPr>
    </w:tblStylePr>
    <w:tblStylePr w:type="firstCol">
      <w:pPr>
        <w:jc w:val="left"/>
      </w:pPr>
      <w:tblPr/>
      <w:tcPr>
        <w:shd w:val="clear" w:color="auto" w:fill="C6EEF0"/>
      </w:tcPr>
    </w:tblStylePr>
    <w:tblStylePr w:type="band1Vert">
      <w:pPr>
        <w:jc w:val="right"/>
      </w:pPr>
    </w:tblStylePr>
    <w:tblStylePr w:type="band2Vert">
      <w:pPr>
        <w:jc w:val="right"/>
      </w:p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C6EEF0"/>
      </w:tcPr>
    </w:tblStylePr>
  </w:style>
  <w:style w:type="table" w:styleId="TableGrid">
    <w:name w:val="Table Grid"/>
    <w:basedOn w:val="TableNormal"/>
    <w:uiPriority w:val="39"/>
    <w:rsid w:val="00E86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22F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55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52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52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5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526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F65F8"/>
  </w:style>
  <w:style w:type="character" w:customStyle="1" w:styleId="normaltextrun">
    <w:name w:val="normaltextrun"/>
    <w:basedOn w:val="DefaultParagraphFont"/>
    <w:rsid w:val="00A33D87"/>
  </w:style>
  <w:style w:type="character" w:customStyle="1" w:styleId="apple-converted-space">
    <w:name w:val="apple-converted-space"/>
    <w:basedOn w:val="DefaultParagraphFont"/>
    <w:rsid w:val="00A33D87"/>
  </w:style>
  <w:style w:type="character" w:customStyle="1" w:styleId="eop">
    <w:name w:val="eop"/>
    <w:basedOn w:val="DefaultParagraphFont"/>
    <w:rsid w:val="00A33D87"/>
  </w:style>
  <w:style w:type="paragraph" w:styleId="Header">
    <w:name w:val="header"/>
    <w:basedOn w:val="Normal"/>
    <w:link w:val="HeaderChar"/>
    <w:uiPriority w:val="99"/>
    <w:unhideWhenUsed/>
    <w:rsid w:val="009653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53FB"/>
  </w:style>
  <w:style w:type="paragraph" w:styleId="Footer">
    <w:name w:val="footer"/>
    <w:basedOn w:val="Normal"/>
    <w:link w:val="FooterChar"/>
    <w:uiPriority w:val="99"/>
    <w:unhideWhenUsed/>
    <w:rsid w:val="009653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5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9658C070593145974C7047950A8BE2" ma:contentTypeVersion="11" ma:contentTypeDescription="Create a new document." ma:contentTypeScope="" ma:versionID="59958f5298e85d1fc9c659530174fbed">
  <xsd:schema xmlns:xsd="http://www.w3.org/2001/XMLSchema" xmlns:xs="http://www.w3.org/2001/XMLSchema" xmlns:p="http://schemas.microsoft.com/office/2006/metadata/properties" xmlns:ns2="eeac2384-11b8-49ba-a510-9c18d45c85e8" xmlns:ns3="adb141e8-95ba-4d8c-bc77-1b35cd4a6d68" targetNamespace="http://schemas.microsoft.com/office/2006/metadata/properties" ma:root="true" ma:fieldsID="7639428cb5c40a9884f23ab2fb683586" ns2:_="" ns3:_="">
    <xsd:import namespace="eeac2384-11b8-49ba-a510-9c18d45c85e8"/>
    <xsd:import namespace="adb141e8-95ba-4d8c-bc77-1b35cd4a6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c2384-11b8-49ba-a510-9c18d45c8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141e8-95ba-4d8c-bc77-1b35cd4a6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20365A-B443-4B38-B445-31763FE74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c2384-11b8-49ba-a510-9c18d45c85e8"/>
    <ds:schemaRef ds:uri="adb141e8-95ba-4d8c-bc77-1b35cd4a6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23DAB1-8AAA-4282-A1C6-A96EE3CC12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C25FFA-5AF2-42E2-BB7F-258406656A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 Brodhage</dc:creator>
  <cp:keywords/>
  <dc:description/>
  <cp:lastModifiedBy>user</cp:lastModifiedBy>
  <cp:revision>40</cp:revision>
  <cp:lastPrinted>2021-11-01T08:19:00Z</cp:lastPrinted>
  <dcterms:created xsi:type="dcterms:W3CDTF">2020-12-03T06:51:00Z</dcterms:created>
  <dcterms:modified xsi:type="dcterms:W3CDTF">2023-08-31T09:57:00Z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0x010100529658C070593145974C7047950A8BE2</vt:lpwstr>
  </property>
</Properties>
</file>